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A3" w:rsidRDefault="001E59A3" w:rsidP="001E59A3">
      <w:pPr>
        <w:rPr>
          <w:b/>
          <w:sz w:val="44"/>
          <w:szCs w:val="44"/>
        </w:rPr>
      </w:pPr>
      <w:r w:rsidRPr="008851EC">
        <w:rPr>
          <w:b/>
          <w:sz w:val="44"/>
          <w:szCs w:val="44"/>
        </w:rPr>
        <w:t>VACATURE</w:t>
      </w:r>
    </w:p>
    <w:p w:rsidR="001E59A3" w:rsidRDefault="001E59A3" w:rsidP="001E59A3">
      <w:pPr>
        <w:rPr>
          <w:b/>
          <w:sz w:val="44"/>
          <w:szCs w:val="44"/>
        </w:rPr>
      </w:pPr>
      <w:r>
        <w:rPr>
          <w:b/>
          <w:sz w:val="44"/>
          <w:szCs w:val="44"/>
        </w:rPr>
        <w:t>Lid van de Ondersteuningsplanraad (OPR)</w:t>
      </w:r>
    </w:p>
    <w:p w:rsidR="001E59A3" w:rsidRPr="008851EC" w:rsidRDefault="001E59A3" w:rsidP="001E59A3">
      <w:pPr>
        <w:rPr>
          <w:b/>
          <w:sz w:val="44"/>
          <w:szCs w:val="44"/>
        </w:rPr>
      </w:pPr>
      <w:bookmarkStart w:id="0" w:name="_GoBack"/>
      <w:bookmarkEnd w:id="0"/>
    </w:p>
    <w:p w:rsidR="001E59A3" w:rsidRDefault="001E59A3" w:rsidP="001E59A3">
      <w:pPr>
        <w:rPr>
          <w:b/>
          <w:sz w:val="44"/>
          <w:szCs w:val="44"/>
        </w:rPr>
      </w:pPr>
      <w:r>
        <w:rPr>
          <w:b/>
          <w:sz w:val="44"/>
          <w:szCs w:val="44"/>
        </w:rPr>
        <w:t>Personeelsgeleding</w:t>
      </w:r>
    </w:p>
    <w:p w:rsidR="001E59A3" w:rsidRDefault="001E59A3" w:rsidP="001E59A3">
      <w:pPr>
        <w:rPr>
          <w:sz w:val="24"/>
          <w:szCs w:val="24"/>
        </w:rPr>
      </w:pPr>
      <w:r>
        <w:rPr>
          <w:b/>
          <w:sz w:val="24"/>
          <w:szCs w:val="24"/>
        </w:rPr>
        <w:t xml:space="preserve">Waar: </w:t>
      </w:r>
      <w:r>
        <w:rPr>
          <w:sz w:val="24"/>
          <w:szCs w:val="24"/>
        </w:rPr>
        <w:t>Schiedam</w:t>
      </w:r>
    </w:p>
    <w:p w:rsidR="001E59A3" w:rsidRDefault="001E59A3" w:rsidP="001E59A3">
      <w:pPr>
        <w:rPr>
          <w:sz w:val="24"/>
          <w:szCs w:val="24"/>
        </w:rPr>
      </w:pPr>
      <w:r>
        <w:rPr>
          <w:b/>
          <w:sz w:val="24"/>
          <w:szCs w:val="24"/>
        </w:rPr>
        <w:t xml:space="preserve">Zittingsduur: </w:t>
      </w:r>
      <w:r>
        <w:rPr>
          <w:sz w:val="24"/>
          <w:szCs w:val="24"/>
        </w:rPr>
        <w:t>3 jaar (met mogelijkheid tot herverkiezing)</w:t>
      </w:r>
    </w:p>
    <w:p w:rsidR="001E59A3" w:rsidRDefault="001E59A3" w:rsidP="001E59A3">
      <w:pPr>
        <w:rPr>
          <w:sz w:val="24"/>
          <w:szCs w:val="24"/>
        </w:rPr>
      </w:pPr>
      <w:r>
        <w:rPr>
          <w:b/>
          <w:sz w:val="24"/>
          <w:szCs w:val="24"/>
        </w:rPr>
        <w:t xml:space="preserve">Vergadermomenten: </w:t>
      </w:r>
      <w:r>
        <w:rPr>
          <w:sz w:val="24"/>
          <w:szCs w:val="24"/>
        </w:rPr>
        <w:t>4-6 per schooljaar</w:t>
      </w:r>
    </w:p>
    <w:p w:rsidR="001E59A3" w:rsidRDefault="001E59A3" w:rsidP="001E59A3">
      <w:pPr>
        <w:rPr>
          <w:sz w:val="24"/>
          <w:szCs w:val="24"/>
        </w:rPr>
      </w:pPr>
      <w:r>
        <w:rPr>
          <w:b/>
          <w:sz w:val="24"/>
          <w:szCs w:val="24"/>
        </w:rPr>
        <w:t xml:space="preserve">Tijdsinvestering: </w:t>
      </w:r>
      <w:r>
        <w:rPr>
          <w:sz w:val="24"/>
          <w:szCs w:val="24"/>
        </w:rPr>
        <w:t>+/- 40 uur per schooljaar</w:t>
      </w:r>
    </w:p>
    <w:p w:rsidR="001E59A3" w:rsidRDefault="001E59A3" w:rsidP="001E59A3">
      <w:pPr>
        <w:rPr>
          <w:sz w:val="24"/>
          <w:szCs w:val="24"/>
        </w:rPr>
      </w:pPr>
      <w:r>
        <w:rPr>
          <w:b/>
          <w:sz w:val="24"/>
          <w:szCs w:val="24"/>
        </w:rPr>
        <w:t xml:space="preserve">Vergoeding: </w:t>
      </w:r>
      <w:r>
        <w:rPr>
          <w:sz w:val="24"/>
          <w:szCs w:val="24"/>
        </w:rPr>
        <w:t xml:space="preserve">De tijdsinvestering voor personeel wordt opgenomen in het taakbeleid, dan wel </w:t>
      </w:r>
    </w:p>
    <w:p w:rsidR="001E59A3" w:rsidRDefault="001E59A3" w:rsidP="001E59A3">
      <w:pPr>
        <w:rPr>
          <w:sz w:val="24"/>
          <w:szCs w:val="24"/>
        </w:rPr>
      </w:pPr>
      <w:r>
        <w:rPr>
          <w:sz w:val="24"/>
          <w:szCs w:val="24"/>
        </w:rPr>
        <w:tab/>
      </w:r>
      <w:r>
        <w:rPr>
          <w:sz w:val="24"/>
          <w:szCs w:val="24"/>
        </w:rPr>
        <w:tab/>
        <w:t>in overleg anders gecompenseerd.</w:t>
      </w:r>
    </w:p>
    <w:p w:rsidR="001E59A3" w:rsidRPr="001E59A3" w:rsidRDefault="001E59A3" w:rsidP="001E59A3">
      <w:pPr>
        <w:rPr>
          <w:sz w:val="24"/>
          <w:szCs w:val="24"/>
        </w:rPr>
      </w:pPr>
      <w:r>
        <w:rPr>
          <w:b/>
          <w:sz w:val="24"/>
          <w:szCs w:val="24"/>
        </w:rPr>
        <w:t xml:space="preserve">Reageren via: </w:t>
      </w:r>
      <w:hyperlink r:id="rId4" w:history="1">
        <w:r w:rsidRPr="00443897">
          <w:rPr>
            <w:rStyle w:val="Hyperlink"/>
            <w:sz w:val="24"/>
            <w:szCs w:val="24"/>
          </w:rPr>
          <w:t>gjvonk@onderwijsdatpast.info</w:t>
        </w:r>
      </w:hyperlink>
      <w:r>
        <w:rPr>
          <w:sz w:val="24"/>
          <w:szCs w:val="24"/>
        </w:rPr>
        <w:t xml:space="preserve"> </w:t>
      </w:r>
    </w:p>
    <w:p w:rsidR="001E59A3" w:rsidRDefault="001E59A3" w:rsidP="001E59A3">
      <w:pPr>
        <w:rPr>
          <w:sz w:val="24"/>
          <w:szCs w:val="24"/>
        </w:rPr>
      </w:pPr>
    </w:p>
    <w:p w:rsidR="001E59A3" w:rsidRDefault="001E59A3" w:rsidP="001E59A3">
      <w:pPr>
        <w:rPr>
          <w:b/>
          <w:sz w:val="24"/>
          <w:szCs w:val="24"/>
          <w:u w:val="single"/>
        </w:rPr>
      </w:pPr>
      <w:r>
        <w:rPr>
          <w:b/>
          <w:sz w:val="24"/>
          <w:szCs w:val="24"/>
          <w:u w:val="single"/>
        </w:rPr>
        <w:t>Omschrijving</w:t>
      </w:r>
    </w:p>
    <w:p w:rsidR="001E59A3" w:rsidRDefault="001E59A3" w:rsidP="001E59A3">
      <w:pPr>
        <w:rPr>
          <w:sz w:val="24"/>
          <w:szCs w:val="24"/>
        </w:rPr>
      </w:pPr>
      <w:r>
        <w:rPr>
          <w:sz w:val="24"/>
          <w:szCs w:val="24"/>
        </w:rPr>
        <w:t>De Ondersteuningsraad (OPR) is het medezeggenschapsorgaan van het Samenwerkingsverband ‘Onderwijs dat past’ van het primair onderwijs in Schiedam, Vlaardingen en Maassluis. De hoofdtaak van de OPR is het meedenken, meebeslissen en uiteindelijk goedkeuren van het ondersteuningsplan voor passend onderwijs in de regio.</w:t>
      </w:r>
    </w:p>
    <w:p w:rsidR="001E59A3" w:rsidRDefault="001E59A3" w:rsidP="001E59A3">
      <w:pPr>
        <w:rPr>
          <w:sz w:val="24"/>
          <w:szCs w:val="24"/>
        </w:rPr>
      </w:pPr>
      <w:r>
        <w:rPr>
          <w:sz w:val="24"/>
          <w:szCs w:val="24"/>
        </w:rPr>
        <w:t xml:space="preserve">Als OPR-lid houd je je bezig met alle ontwikkelingen die passend onderwijs met zich mee heeft gebracht en nog brengt. Hoe worden beschikbare middelen verdeeld, hoe krijgt passend onderwijs vorm en welke stappen zet het samenwerkingsverband om het ondersteuningsplan door te ontwikkelen. Oftewel met elkaar werken aan passend onderwijs. Wat willen wij voor de leerlingen in deze regio. </w:t>
      </w:r>
    </w:p>
    <w:p w:rsidR="001E59A3" w:rsidRDefault="001E59A3" w:rsidP="001E59A3">
      <w:pPr>
        <w:rPr>
          <w:sz w:val="24"/>
          <w:szCs w:val="24"/>
        </w:rPr>
      </w:pPr>
      <w:r>
        <w:rPr>
          <w:sz w:val="24"/>
          <w:szCs w:val="24"/>
        </w:rPr>
        <w:t xml:space="preserve">De ontwikkelingen rondom passend onderwijs hebben, zoals zoveel in het onderwijs, geen best imago. Het raakt alle leerlingen en alle personeelsleden binnen het onderwijs in de dagelijkse praktijk. Passend onderwijs gaat immers niet alleen om lesplaatsen in het speciaal onderwijs en het doorverwijzen van kinderen naar andere scholen. Het gaat juist over arrangementen op school, mogelijkheden die leerlingen en leerkrachten geboden worden om beter te kunnen functioneren en om mooie vernieuwende onderwijsconcepten binnen de regio. Denk hierbij aan speciale klassen binnen reguliere scholen en projecten die scholen en schoolbesturen overstijgen zoals een voorziening voor hoogbegaafde leerlingen in een gemeente of de inrichting van het voorportaal dyslexie. Daarnaast neemt het samenwerkingsverband ook beslissingen die de werkwijze van alle scholen beïnvloedt, zoals het opnemen van “inclusie” als ontwikkelingsproces van het wijkgericht werken. </w:t>
      </w:r>
    </w:p>
    <w:p w:rsidR="001E59A3" w:rsidRDefault="001E59A3" w:rsidP="001E59A3">
      <w:pPr>
        <w:rPr>
          <w:sz w:val="24"/>
          <w:szCs w:val="24"/>
        </w:rPr>
      </w:pPr>
      <w:r>
        <w:rPr>
          <w:sz w:val="24"/>
          <w:szCs w:val="24"/>
        </w:rPr>
        <w:lastRenderedPageBreak/>
        <w:t xml:space="preserve">Passend onderwijs gaat uit van goed onderwijs voor elke leerling. Dit heeft niet alleen directe gevolgen voor alle leerlingen, maar ook voor al het personeel in het primair onderwijs. Dit betekent dat wij het belangrijk vinden dat in de OPR alle vormen van onderwijs binnen het samenwerkingsverband vertegenwoordigd zijn. Daarom streven we naar een goede verdeling van ouders en leerkrachten vanuit het regulier en speciaal onderwijs. </w:t>
      </w:r>
    </w:p>
    <w:p w:rsidR="001E59A3" w:rsidRDefault="001E59A3" w:rsidP="001E59A3">
      <w:pPr>
        <w:rPr>
          <w:sz w:val="24"/>
          <w:szCs w:val="24"/>
        </w:rPr>
      </w:pPr>
    </w:p>
    <w:p w:rsidR="001E59A3" w:rsidRDefault="001E59A3" w:rsidP="001E59A3">
      <w:pPr>
        <w:rPr>
          <w:sz w:val="24"/>
          <w:szCs w:val="24"/>
        </w:rPr>
      </w:pPr>
      <w:r>
        <w:rPr>
          <w:b/>
          <w:sz w:val="24"/>
          <w:szCs w:val="24"/>
          <w:u w:val="single"/>
        </w:rPr>
        <w:t>Wie zoeken we?</w:t>
      </w:r>
    </w:p>
    <w:p w:rsidR="001E59A3" w:rsidRDefault="001E59A3" w:rsidP="001E59A3">
      <w:pPr>
        <w:rPr>
          <w:sz w:val="24"/>
          <w:szCs w:val="24"/>
        </w:rPr>
      </w:pPr>
      <w:r>
        <w:rPr>
          <w:sz w:val="24"/>
          <w:szCs w:val="24"/>
        </w:rPr>
        <w:t xml:space="preserve">Betrokken personeelsleden van de door het samenwerkingsverband vertegenwoordigde scholen die graag mee willen denken en beslissen over de verdere ontwikkeling van passend onderwijs in deze regio. Wat gaat goed, wat kan beter, wat kunnen we met elkaar doen om passend onderwijs voor alle leerlingen steeds dichterbij te brengen. </w:t>
      </w:r>
    </w:p>
    <w:p w:rsidR="001E59A3" w:rsidRDefault="001E59A3" w:rsidP="001E59A3">
      <w:pPr>
        <w:rPr>
          <w:sz w:val="24"/>
          <w:szCs w:val="24"/>
        </w:rPr>
      </w:pPr>
      <w:r>
        <w:rPr>
          <w:sz w:val="24"/>
          <w:szCs w:val="24"/>
        </w:rPr>
        <w:t xml:space="preserve"> </w:t>
      </w:r>
    </w:p>
    <w:p w:rsidR="001E59A3" w:rsidRDefault="001E59A3" w:rsidP="001E59A3">
      <w:pPr>
        <w:rPr>
          <w:b/>
          <w:sz w:val="24"/>
          <w:szCs w:val="24"/>
          <w:u w:val="single"/>
        </w:rPr>
      </w:pPr>
      <w:r>
        <w:rPr>
          <w:b/>
          <w:sz w:val="24"/>
          <w:szCs w:val="24"/>
          <w:u w:val="single"/>
        </w:rPr>
        <w:t>Procedure:</w:t>
      </w:r>
    </w:p>
    <w:p w:rsidR="001E59A3" w:rsidRDefault="001E59A3" w:rsidP="001E59A3">
      <w:pPr>
        <w:rPr>
          <w:sz w:val="24"/>
          <w:szCs w:val="24"/>
        </w:rPr>
      </w:pPr>
      <w:r>
        <w:rPr>
          <w:sz w:val="24"/>
          <w:szCs w:val="24"/>
        </w:rPr>
        <w:t xml:space="preserve">Alle personeelsleden die geen directielid zijn en geïnteresseerd zijn kunnen zich, </w:t>
      </w:r>
      <w:r>
        <w:rPr>
          <w:b/>
          <w:sz w:val="24"/>
          <w:szCs w:val="24"/>
        </w:rPr>
        <w:t xml:space="preserve">voor 21 juni 2019 </w:t>
      </w:r>
      <w:r>
        <w:rPr>
          <w:sz w:val="24"/>
          <w:szCs w:val="24"/>
        </w:rPr>
        <w:t>door middel van het sturen van een motivatie, aanmelden via</w:t>
      </w:r>
      <w:r>
        <w:rPr>
          <w:b/>
          <w:sz w:val="24"/>
          <w:szCs w:val="24"/>
        </w:rPr>
        <w:t xml:space="preserve"> </w:t>
      </w:r>
      <w:hyperlink r:id="rId5" w:history="1">
        <w:r w:rsidRPr="00443897">
          <w:rPr>
            <w:rStyle w:val="Hyperlink"/>
            <w:sz w:val="24"/>
            <w:szCs w:val="24"/>
          </w:rPr>
          <w:t>gjvonk@onderwijsdatpast.info</w:t>
        </w:r>
      </w:hyperlink>
      <w:r>
        <w:rPr>
          <w:sz w:val="24"/>
          <w:szCs w:val="24"/>
        </w:rPr>
        <w:t xml:space="preserve"> . Hierna zal geïnventariseerd worden hoeveel aanmeldingen er zijn. Indien nodig worden verkiezingen gehouden waarbij de leden van alle medezeggenschapsraden van de scholen binnen het samenwerkingsverband mogen stemmen. </w:t>
      </w:r>
    </w:p>
    <w:p w:rsidR="001E59A3" w:rsidRDefault="001E59A3" w:rsidP="001E59A3">
      <w:pPr>
        <w:rPr>
          <w:sz w:val="24"/>
          <w:szCs w:val="24"/>
        </w:rPr>
      </w:pPr>
    </w:p>
    <w:p w:rsidR="001E59A3" w:rsidRDefault="001E59A3" w:rsidP="001E59A3">
      <w:pPr>
        <w:rPr>
          <w:sz w:val="24"/>
          <w:szCs w:val="24"/>
        </w:rPr>
      </w:pPr>
      <w:bookmarkStart w:id="1" w:name="_gjdgxs" w:colFirst="0" w:colLast="0"/>
      <w:bookmarkEnd w:id="1"/>
    </w:p>
    <w:p w:rsidR="005F70AE" w:rsidRDefault="001E59A3"/>
    <w:sectPr w:rsidR="005F70A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A3"/>
    <w:rsid w:val="001E59A3"/>
    <w:rsid w:val="00542F3E"/>
    <w:rsid w:val="00B0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27FF"/>
  <w15:chartTrackingRefBased/>
  <w15:docId w15:val="{398DDE23-C1E1-48DE-BB35-8DE6532C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59A3"/>
    <w:rPr>
      <w:rFonts w:ascii="Calibri" w:eastAsia="Calibri" w:hAnsi="Calibri" w:cs="Calibri"/>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5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jvonk@onderwijsdatpast.info" TargetMode="External"/><Relationship Id="rId4" Type="http://schemas.openxmlformats.org/officeDocument/2006/relationships/hyperlink" Target="mailto:gjvonk@onderwijsdatpast.inf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2855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Damecon B.V.</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Koudenburg</dc:creator>
  <cp:keywords/>
  <dc:description/>
  <cp:lastModifiedBy>Rita Koudenburg</cp:lastModifiedBy>
  <cp:revision>1</cp:revision>
  <dcterms:created xsi:type="dcterms:W3CDTF">2019-05-14T09:15:00Z</dcterms:created>
  <dcterms:modified xsi:type="dcterms:W3CDTF">2019-05-14T09:23:00Z</dcterms:modified>
</cp:coreProperties>
</file>