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EC3" w:rsidRDefault="00F70EC3" w:rsidP="00F70EC3">
      <w:pPr>
        <w:pStyle w:val="StijlArtikel"/>
      </w:pPr>
      <w:bookmarkStart w:id="0" w:name="_Toc492562052"/>
      <w:bookmarkStart w:id="1" w:name="_Toc492643044"/>
      <w:bookmarkStart w:id="2" w:name="_Toc495669290"/>
      <w:bookmarkStart w:id="3" w:name="_Toc447124709"/>
      <w:bookmarkStart w:id="4" w:name="_Toc474753053"/>
      <w:r w:rsidRPr="00FA087E">
        <w:t>Categorieën van betrokkenen, doeleinden en persoonsgegevens</w:t>
      </w:r>
      <w:bookmarkEnd w:id="0"/>
      <w:bookmarkEnd w:id="1"/>
      <w:bookmarkEnd w:id="2"/>
      <w:r w:rsidRPr="00FA087E">
        <w:t xml:space="preserve"> </w:t>
      </w:r>
      <w:bookmarkEnd w:id="3"/>
      <w:bookmarkEnd w:id="4"/>
      <w:r w:rsidRPr="00FA087E">
        <w:t xml:space="preserve"> </w:t>
      </w:r>
    </w:p>
    <w:p w:rsidR="00F70EC3" w:rsidRPr="00FA087E" w:rsidRDefault="00F70EC3" w:rsidP="00F70EC3">
      <w:pPr>
        <w:pStyle w:val="StijlArtikel"/>
        <w:numPr>
          <w:ilvl w:val="0"/>
          <w:numId w:val="0"/>
        </w:numPr>
      </w:pPr>
      <w:bookmarkStart w:id="5" w:name="_GoBack"/>
      <w:bookmarkEnd w:id="5"/>
    </w:p>
    <w:p w:rsidR="00F70EC3" w:rsidRPr="00F70EC3" w:rsidRDefault="00F70EC3" w:rsidP="00F70EC3">
      <w:pPr>
        <w:pStyle w:val="stijlartikel1"/>
        <w:numPr>
          <w:ilvl w:val="1"/>
          <w:numId w:val="2"/>
        </w:numPr>
        <w:rPr>
          <w:b/>
          <w:color w:val="E17C01"/>
          <w:sz w:val="22"/>
          <w:u w:val="single"/>
        </w:rPr>
      </w:pPr>
      <w:r w:rsidRPr="00F70EC3">
        <w:rPr>
          <w:b/>
          <w:color w:val="E17C01"/>
          <w:sz w:val="22"/>
          <w:u w:val="single"/>
        </w:rPr>
        <w:t>Personeel</w:t>
      </w:r>
    </w:p>
    <w:p w:rsidR="00F70EC3" w:rsidRPr="00FA087E" w:rsidRDefault="00F70EC3" w:rsidP="00F70EC3"/>
    <w:p w:rsidR="00F70EC3" w:rsidRPr="00FA087E" w:rsidRDefault="00F70EC3" w:rsidP="00F70EC3">
      <w:pPr>
        <w:pStyle w:val="Stijlartikel11"/>
        <w:rPr>
          <w:b/>
        </w:rPr>
      </w:pPr>
      <w:r w:rsidRPr="00FA087E">
        <w:t>De verwerking van gegevens van personeel heeft ten doel:</w:t>
      </w:r>
    </w:p>
    <w:p w:rsidR="00F70EC3" w:rsidRPr="00FA087E" w:rsidRDefault="00F70EC3" w:rsidP="00F70EC3">
      <w:pPr>
        <w:pStyle w:val="Stijlanaartikel1"/>
      </w:pPr>
      <w:r w:rsidRPr="00FA087E">
        <w:t>het aangaan van de arbeidsovereenkomst (artikel 6 lid 1b AVG);</w:t>
      </w:r>
    </w:p>
    <w:p w:rsidR="00F70EC3" w:rsidRPr="00FA087E" w:rsidRDefault="00F70EC3" w:rsidP="00F70EC3">
      <w:pPr>
        <w:pStyle w:val="Stijlanaartikel1"/>
      </w:pPr>
      <w:r w:rsidRPr="00FA087E">
        <w:t>het vaststellen van het salaris en overige arbeidsvoorwaarden (artikel 6 lid 1b AVG);</w:t>
      </w:r>
    </w:p>
    <w:p w:rsidR="00F70EC3" w:rsidRPr="00FA087E" w:rsidRDefault="00F70EC3" w:rsidP="00F70EC3">
      <w:pPr>
        <w:pStyle w:val="Stijlanaartikel1"/>
      </w:pPr>
      <w:r w:rsidRPr="00FA087E">
        <w:t>het (laten) uitbetalen van salaris, de afdracht van belastingen en premies (artikelen 6 lid 1b en 6 lid 1c AVG);</w:t>
      </w:r>
    </w:p>
    <w:p w:rsidR="00F70EC3" w:rsidRPr="00FA087E" w:rsidRDefault="00F70EC3" w:rsidP="00F70EC3">
      <w:pPr>
        <w:pStyle w:val="Stijlanaartikel1"/>
      </w:pPr>
      <w:r w:rsidRPr="00FA087E">
        <w:t>de uitvoering van een voor de betrokkene geldende arbeidsvoorwaarde (artikel 6 lid 1b AVG);</w:t>
      </w:r>
    </w:p>
    <w:p w:rsidR="00F70EC3" w:rsidRPr="00FA087E" w:rsidRDefault="00F70EC3" w:rsidP="00F70EC3">
      <w:pPr>
        <w:pStyle w:val="Stijlanaartikel1"/>
      </w:pPr>
      <w:r w:rsidRPr="00FA087E">
        <w:t>het innen van vorderingen, waaronder begrepen het in handen van derden stellen van die vorderingen (artikel 6 lid 1b AVG);</w:t>
      </w:r>
    </w:p>
    <w:p w:rsidR="00F70EC3" w:rsidRPr="00FA087E" w:rsidRDefault="00F70EC3" w:rsidP="00F70EC3">
      <w:pPr>
        <w:pStyle w:val="Stijlanaartikel1"/>
      </w:pPr>
      <w:r w:rsidRPr="00FA087E">
        <w:t>het verlenen van ontslag (artikel 6 lid 1b AVG);</w:t>
      </w:r>
    </w:p>
    <w:p w:rsidR="00F70EC3" w:rsidRPr="00FA087E" w:rsidRDefault="00F70EC3" w:rsidP="00F70EC3">
      <w:pPr>
        <w:pStyle w:val="Stijlanaartikel1"/>
      </w:pPr>
      <w:r w:rsidRPr="00FA087E">
        <w:t xml:space="preserve">de overgang van de betrokkene naar diens (tijdelijke) tewerkstelling bij een ander onderdeel van de groep, bedoeld in artikel 2:24b van het Burgerlijk Wetboek waaraan de </w:t>
      </w:r>
      <w:r w:rsidRPr="00EE22AB">
        <w:t>ver</w:t>
      </w:r>
      <w:r>
        <w:t>werkingsver</w:t>
      </w:r>
      <w:r w:rsidRPr="00EE22AB">
        <w:t>antwoordelijk</w:t>
      </w:r>
      <w:r>
        <w:t>e</w:t>
      </w:r>
      <w:r w:rsidRPr="00FA087E">
        <w:t xml:space="preserve"> is verbonden (artikel 6 lid</w:t>
      </w:r>
      <w:r>
        <w:t xml:space="preserve"> </w:t>
      </w:r>
      <w:r w:rsidRPr="00FA087E">
        <w:t>1b AVG);</w:t>
      </w:r>
    </w:p>
    <w:p w:rsidR="00F70EC3" w:rsidRPr="00FA087E" w:rsidRDefault="00F70EC3" w:rsidP="00F70EC3">
      <w:pPr>
        <w:pStyle w:val="Stijlanaartikel1"/>
      </w:pPr>
      <w:r w:rsidRPr="00FA087E">
        <w:t>het geven van leiding en het begeleiden van betrokkene (artikel 6 lid 1b AVG);</w:t>
      </w:r>
    </w:p>
    <w:p w:rsidR="00F70EC3" w:rsidRPr="00FA087E" w:rsidRDefault="00F70EC3" w:rsidP="00F70EC3">
      <w:pPr>
        <w:pStyle w:val="Stijlanaartikel1"/>
      </w:pPr>
      <w:r w:rsidRPr="00FA087E">
        <w:t xml:space="preserve">het verstrekken van de </w:t>
      </w:r>
      <w:proofErr w:type="spellStart"/>
      <w:r w:rsidRPr="00FA087E">
        <w:t>bedrijfsmedische</w:t>
      </w:r>
      <w:proofErr w:type="spellEnd"/>
      <w:r w:rsidRPr="00FA087E">
        <w:t xml:space="preserve"> zorg voor betrokkene en het kunnen nakomen van re-integratieverplichtingen bij verzuim (artikel 6 lid 1c AVG);</w:t>
      </w:r>
    </w:p>
    <w:p w:rsidR="00F70EC3" w:rsidRDefault="00F70EC3" w:rsidP="00F70EC3">
      <w:pPr>
        <w:pStyle w:val="Stijlanaartikel1"/>
      </w:pPr>
      <w:r w:rsidRPr="00FA087E">
        <w:t>het regelen van en de controle van aanspraken op uitkeringen in verband met de beëindiging van een dienstverband (artikel 6 lid 1b AVG);</w:t>
      </w:r>
    </w:p>
    <w:p w:rsidR="00F70EC3" w:rsidRPr="00FA087E" w:rsidRDefault="00F70EC3" w:rsidP="00F70EC3">
      <w:pPr>
        <w:pStyle w:val="Stijlanaartikel1"/>
      </w:pPr>
      <w:r w:rsidRPr="00FA087E">
        <w:t>de verkiezing van de leden van een bij wet geregeld medezeggenschapsorgaan (artikel 6 lid 1c AVG);</w:t>
      </w:r>
    </w:p>
    <w:p w:rsidR="00F70EC3" w:rsidRPr="00FA087E" w:rsidRDefault="00F70EC3" w:rsidP="00F70EC3">
      <w:pPr>
        <w:pStyle w:val="Stijlanaartikel1"/>
      </w:pPr>
      <w:r w:rsidRPr="00FA087E">
        <w:t>het behandelen van geschillen (artikel 6 lid 1b AVG);</w:t>
      </w:r>
    </w:p>
    <w:p w:rsidR="00F70EC3" w:rsidRPr="00FA087E" w:rsidRDefault="00F70EC3" w:rsidP="00F70EC3">
      <w:pPr>
        <w:pStyle w:val="Stijlanaartikel1"/>
      </w:pPr>
      <w:r w:rsidRPr="00FA087E">
        <w:t>de behandeling van personeelszaken, anders dan genoemd onder a.</w:t>
      </w:r>
      <w:r>
        <w:t xml:space="preserve"> t/m l</w:t>
      </w:r>
      <w:r w:rsidRPr="00FA087E">
        <w:t>. (artikel 6 lid 1b AVG);</w:t>
      </w:r>
    </w:p>
    <w:p w:rsidR="00F70EC3" w:rsidRPr="00FA087E" w:rsidRDefault="00F70EC3" w:rsidP="00F70EC3">
      <w:pPr>
        <w:pStyle w:val="Stijlanaartikel1"/>
      </w:pPr>
      <w:r w:rsidRPr="00FA087E">
        <w:t>het laten uitoefenen van accountantscontrole (artikel 6 lid 1c AVG);</w:t>
      </w:r>
    </w:p>
    <w:p w:rsidR="00F70EC3" w:rsidRPr="00FA087E" w:rsidRDefault="00F70EC3" w:rsidP="00F70EC3">
      <w:pPr>
        <w:pStyle w:val="Stijlanaartikel1"/>
      </w:pPr>
      <w:r w:rsidRPr="00FA087E">
        <w:t>het bekend maken van informatie over de organisatie op de website van het Samenwerkingsverband (artikel 6 lid 1f AVG).</w:t>
      </w:r>
    </w:p>
    <w:p w:rsidR="00F70EC3" w:rsidRPr="00FA087E" w:rsidRDefault="00F70EC3" w:rsidP="00F70EC3"/>
    <w:p w:rsidR="00F70EC3" w:rsidRPr="00FA087E" w:rsidRDefault="00F70EC3" w:rsidP="00F70EC3">
      <w:pPr>
        <w:pStyle w:val="Stijlartikel11"/>
        <w:ind w:left="709"/>
      </w:pPr>
      <w:r w:rsidRPr="00FA087E">
        <w:t xml:space="preserve">Geen andere persoonsgegevens worden verwerkt dan: </w:t>
      </w:r>
    </w:p>
    <w:p w:rsidR="00F70EC3" w:rsidRPr="00FA087E" w:rsidRDefault="00F70EC3" w:rsidP="00F70EC3">
      <w:pPr>
        <w:pStyle w:val="Stijlanaartikel1"/>
      </w:pPr>
      <w:r w:rsidRPr="00FA087E">
        <w:t xml:space="preserve">naam, voornamen, voorletters, titulatuur, geslacht, geboortedatum, adres, postcode, woonplaats, telefoonnummer en soortgelijke voor communicatie benodigde gegevens, zoals het e-mailadres alsmede bank- en girorekeningnummer van de betrokkene; </w:t>
      </w:r>
    </w:p>
    <w:p w:rsidR="00F70EC3" w:rsidRPr="00FA087E" w:rsidRDefault="00F70EC3" w:rsidP="00F70EC3">
      <w:pPr>
        <w:pStyle w:val="Stijlanaartikel1"/>
      </w:pPr>
      <w:r w:rsidRPr="00FA087E">
        <w:t>BSN-nummer;</w:t>
      </w:r>
    </w:p>
    <w:p w:rsidR="00F70EC3" w:rsidRPr="00FA087E" w:rsidRDefault="00F70EC3" w:rsidP="00F70EC3">
      <w:pPr>
        <w:pStyle w:val="Stijlanaartikel1"/>
      </w:pPr>
      <w:r w:rsidRPr="00FA087E">
        <w:t xml:space="preserve">kopie ID-bewijs/paspoort; </w:t>
      </w:r>
    </w:p>
    <w:p w:rsidR="00F70EC3" w:rsidRPr="00FA087E" w:rsidRDefault="00F70EC3" w:rsidP="00F70EC3">
      <w:pPr>
        <w:pStyle w:val="Stijlanaartikel1"/>
      </w:pPr>
      <w:r w:rsidRPr="00FA087E">
        <w:t xml:space="preserve">een personeelsnummer dat geen andere informatie bevat dan bedoeld onder a; </w:t>
      </w:r>
    </w:p>
    <w:p w:rsidR="00F70EC3" w:rsidRPr="00FA087E" w:rsidRDefault="00F70EC3" w:rsidP="00F70EC3">
      <w:pPr>
        <w:pStyle w:val="Stijlanaartikel1"/>
      </w:pPr>
      <w:r w:rsidRPr="00FA087E">
        <w:t>nationaliteit, geboorteplaats;</w:t>
      </w:r>
    </w:p>
    <w:p w:rsidR="00F70EC3" w:rsidRPr="00FA087E" w:rsidRDefault="00F70EC3" w:rsidP="00F70EC3">
      <w:pPr>
        <w:pStyle w:val="Stijlanaartikel1"/>
      </w:pPr>
      <w:r w:rsidRPr="00FA087E">
        <w:t>gegevens betreffende de godsdienst of levensovertuiging, voor zover die noodzakelijk zijn voor een goede functie-uitoefening conform de benoemingsvoorwaarden;</w:t>
      </w:r>
    </w:p>
    <w:p w:rsidR="00F70EC3" w:rsidRPr="00FA087E" w:rsidRDefault="00F70EC3" w:rsidP="00F70EC3">
      <w:pPr>
        <w:pStyle w:val="Stijlanaartikel1"/>
      </w:pPr>
      <w:r w:rsidRPr="00FA087E">
        <w:t xml:space="preserve">gegevens betreffende gevolgde en te volgen opleidingen, cursussen en stages; </w:t>
      </w:r>
    </w:p>
    <w:p w:rsidR="00F70EC3" w:rsidRPr="00FA087E" w:rsidRDefault="00F70EC3" w:rsidP="00F70EC3">
      <w:pPr>
        <w:pStyle w:val="Stijlanaartikel1"/>
      </w:pPr>
      <w:r w:rsidRPr="00FA087E">
        <w:lastRenderedPageBreak/>
        <w:t>gegevens betreffende de arbeidsvoorwaarden;</w:t>
      </w:r>
    </w:p>
    <w:p w:rsidR="00F70EC3" w:rsidRPr="00FA087E" w:rsidRDefault="00F70EC3" w:rsidP="00F70EC3">
      <w:pPr>
        <w:pStyle w:val="Stijlanaartikel1"/>
      </w:pPr>
      <w:r w:rsidRPr="00FA087E">
        <w:t>gegevens betreffende het berekenen, vastleggen en betalen van salarissen, vergoedingen en andere geldsommen en beloningen in natura;</w:t>
      </w:r>
    </w:p>
    <w:p w:rsidR="00F70EC3" w:rsidRPr="00FA087E" w:rsidRDefault="00F70EC3" w:rsidP="00F70EC3">
      <w:pPr>
        <w:pStyle w:val="Stijlanaartikel1"/>
      </w:pPr>
      <w:r w:rsidRPr="00FA087E">
        <w:t>gegevens betreffende het berekenen, vastleggen en betalen van belasting en premies;</w:t>
      </w:r>
    </w:p>
    <w:p w:rsidR="00F70EC3" w:rsidRPr="00FA087E" w:rsidRDefault="00F70EC3" w:rsidP="00F70EC3">
      <w:pPr>
        <w:pStyle w:val="Stijlanaartikel1"/>
      </w:pPr>
      <w:r w:rsidRPr="00FA087E">
        <w:t xml:space="preserve">gegevens betreffende de functie of de voormalige functie(s), alsmede betreffende de aard, de inhoud en de beëindiging van voorgaande dienstverbanden; </w:t>
      </w:r>
    </w:p>
    <w:p w:rsidR="00F70EC3" w:rsidRPr="00FA087E" w:rsidRDefault="00F70EC3" w:rsidP="00F70EC3">
      <w:pPr>
        <w:pStyle w:val="Stijlanaartikel1"/>
      </w:pPr>
      <w:r w:rsidRPr="00FA087E">
        <w:t xml:space="preserve">gegevens met het oog op de administratie van de aanwezigheid van de betrokkenen op de plaats waar de arbeid wordt verricht en hun afwezigheid in verband met verlof, arbeidsduurverkorting, bevalling of ziekte, met uitzondering van gegevens over de aard van de ziekte; </w:t>
      </w:r>
    </w:p>
    <w:p w:rsidR="00F70EC3" w:rsidRPr="00FA087E" w:rsidRDefault="00F70EC3" w:rsidP="00F70EC3">
      <w:pPr>
        <w:pStyle w:val="Stijlanaartikel1"/>
      </w:pPr>
      <w:r w:rsidRPr="00FA087E">
        <w:t>gegevens die in het belang van de betrokkenen worden opgenomen met het oog op hun arbeidsomstandigheden en veiligheid;</w:t>
      </w:r>
    </w:p>
    <w:p w:rsidR="00F70EC3" w:rsidRPr="00FA087E" w:rsidRDefault="00F70EC3" w:rsidP="00F70EC3">
      <w:pPr>
        <w:pStyle w:val="Stijlanaartikel1"/>
      </w:pPr>
      <w:r w:rsidRPr="00FA087E">
        <w:t xml:space="preserve">gegevens, waaronder begrepen gegevens betreffende gezinsleden en voormalige gezinsleden van de betrokkenen, die noodzakelijk zijn met het oog op overeengekomen arbeidsvoorwaarden; </w:t>
      </w:r>
    </w:p>
    <w:p w:rsidR="00F70EC3" w:rsidRPr="00FA087E" w:rsidRDefault="00F70EC3" w:rsidP="00F70EC3">
      <w:pPr>
        <w:pStyle w:val="Stijlanaartikel1"/>
      </w:pPr>
      <w:r w:rsidRPr="00FA087E">
        <w:t xml:space="preserve">gegevens met betrekking tot de functie-uitoefening, de personeelsbeoordeling en de loopbaanbegeleiding, voor zover die gegevens bij de betrokkenen bekend zijn; </w:t>
      </w:r>
    </w:p>
    <w:p w:rsidR="00F70EC3" w:rsidRPr="00FA087E" w:rsidRDefault="00F70EC3" w:rsidP="00F70EC3">
      <w:pPr>
        <w:pStyle w:val="Stijlanaartikel1"/>
      </w:pPr>
      <w:r w:rsidRPr="00FA087E">
        <w:t>inloggegevens van het digitale netwerk;</w:t>
      </w:r>
    </w:p>
    <w:p w:rsidR="00F70EC3" w:rsidRPr="00FA087E" w:rsidRDefault="00F70EC3" w:rsidP="00F70EC3">
      <w:pPr>
        <w:pStyle w:val="Stijlanaartikel1"/>
      </w:pPr>
      <w:r w:rsidRPr="00FA087E">
        <w:t xml:space="preserve">andere dan de onder a. tot en met p. bedoelde gegevens waarvan de verwerking wordt vereist ingevolge of noodzakelijk is met het oog op de toepassing van een andere niet nader genoemde wet. </w:t>
      </w:r>
    </w:p>
    <w:p w:rsidR="006811D7" w:rsidRDefault="00F70EC3"/>
    <w:sectPr w:rsidR="006811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376C5"/>
    <w:multiLevelType w:val="multilevel"/>
    <w:tmpl w:val="CC12643A"/>
    <w:lvl w:ilvl="0">
      <w:start w:val="5"/>
      <w:numFmt w:val="decimal"/>
      <w:pStyle w:val="StijlArtikel"/>
      <w:lvlText w:val="Artikel %1."/>
      <w:lvlJc w:val="left"/>
      <w:pPr>
        <w:ind w:left="709" w:hanging="709"/>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tijlartikel1"/>
      <w:lvlText w:val="%1.%2."/>
      <w:lvlJc w:val="left"/>
      <w:pPr>
        <w:ind w:left="851" w:hanging="709"/>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tijlartikel11"/>
      <w:lvlText w:val="%1.%2.%3."/>
      <w:lvlJc w:val="left"/>
      <w:pPr>
        <w:ind w:left="851" w:hanging="709"/>
      </w:pPr>
      <w:rPr>
        <w:rFonts w:hint="default"/>
        <w:b w:val="0"/>
        <w:i w:val="0"/>
        <w:color w:val="auto"/>
        <w:sz w:val="20"/>
      </w:rPr>
    </w:lvl>
    <w:lvl w:ilvl="3">
      <w:start w:val="1"/>
      <w:numFmt w:val="lowerLetter"/>
      <w:pStyle w:val="Stijlanaartikel1"/>
      <w:lvlText w:val="%4."/>
      <w:lvlJc w:val="left"/>
      <w:pPr>
        <w:ind w:left="1418" w:hanging="709"/>
      </w:pPr>
      <w:rPr>
        <w:rFonts w:ascii="Trebuchet MS" w:eastAsia="Times New Roman" w:hAnsi="Trebuchet MS" w:cstheme="minorBidi" w:hint="default"/>
        <w:b w:val="0"/>
        <w:i w:val="0"/>
        <w:color w:val="auto"/>
      </w:rPr>
    </w:lvl>
    <w:lvl w:ilvl="4">
      <w:start w:val="1"/>
      <w:numFmt w:val="lowerLetter"/>
      <w:pStyle w:val="Stijla"/>
      <w:lvlText w:val="%5."/>
      <w:lvlJc w:val="left"/>
      <w:pPr>
        <w:ind w:left="709" w:hanging="709"/>
      </w:pPr>
      <w:rPr>
        <w:rFonts w:hint="default"/>
        <w:b w:val="0"/>
        <w:i w:val="0"/>
      </w:rPr>
    </w:lvl>
    <w:lvl w:ilvl="5">
      <w:start w:val="1"/>
      <w:numFmt w:val="bullet"/>
      <w:lvlText w:val="‐"/>
      <w:lvlJc w:val="left"/>
      <w:pPr>
        <w:ind w:left="1418" w:hanging="709"/>
      </w:pPr>
      <w:rPr>
        <w:rFonts w:ascii="Trebuchet MS" w:hAnsi="Trebuchet MS" w:hint="default"/>
        <w:b w:val="0"/>
        <w:i w:val="0"/>
      </w:rPr>
    </w:lvl>
    <w:lvl w:ilvl="6">
      <w:start w:val="1"/>
      <w:numFmt w:val="bullet"/>
      <w:pStyle w:val="Stijl1opsomming"/>
      <w:lvlText w:val=""/>
      <w:lvlJc w:val="left"/>
      <w:pPr>
        <w:ind w:left="709" w:hanging="709"/>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EC3"/>
    <w:rsid w:val="00B20404"/>
    <w:rsid w:val="00BB0E89"/>
    <w:rsid w:val="00F70E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12467-EBDE-4A6A-A358-B385A33A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Artikel">
    <w:name w:val="Stijl Artikel"/>
    <w:basedOn w:val="Standaard"/>
    <w:qFormat/>
    <w:rsid w:val="00F70EC3"/>
    <w:pPr>
      <w:numPr>
        <w:numId w:val="1"/>
      </w:numPr>
      <w:spacing w:after="0" w:line="312" w:lineRule="auto"/>
      <w:jc w:val="both"/>
    </w:pPr>
    <w:rPr>
      <w:rFonts w:ascii="Trebuchet MS" w:eastAsia="Times New Roman" w:hAnsi="Trebuchet MS"/>
      <w:b/>
      <w:color w:val="E17C01"/>
      <w:sz w:val="28"/>
      <w:szCs w:val="20"/>
    </w:rPr>
  </w:style>
  <w:style w:type="paragraph" w:customStyle="1" w:styleId="stijlartikel1">
    <w:name w:val="stijl artikel.1"/>
    <w:basedOn w:val="Standaard"/>
    <w:qFormat/>
    <w:rsid w:val="00F70EC3"/>
    <w:pPr>
      <w:numPr>
        <w:ilvl w:val="1"/>
        <w:numId w:val="1"/>
      </w:numPr>
      <w:spacing w:after="0" w:line="312" w:lineRule="auto"/>
      <w:jc w:val="both"/>
    </w:pPr>
    <w:rPr>
      <w:rFonts w:ascii="Trebuchet MS" w:eastAsia="Times New Roman" w:hAnsi="Trebuchet MS"/>
      <w:sz w:val="20"/>
      <w:szCs w:val="20"/>
    </w:rPr>
  </w:style>
  <w:style w:type="paragraph" w:customStyle="1" w:styleId="Stijlartikel11">
    <w:name w:val="Stijl artikel.1.1"/>
    <w:basedOn w:val="stijlartikel1"/>
    <w:qFormat/>
    <w:rsid w:val="00F70EC3"/>
    <w:pPr>
      <w:numPr>
        <w:ilvl w:val="2"/>
      </w:numPr>
    </w:pPr>
  </w:style>
  <w:style w:type="paragraph" w:customStyle="1" w:styleId="Stijlanaartikel1">
    <w:name w:val="Stijl a) na artikel.1"/>
    <w:basedOn w:val="Stijlartikel11"/>
    <w:qFormat/>
    <w:rsid w:val="00F70EC3"/>
    <w:pPr>
      <w:numPr>
        <w:ilvl w:val="3"/>
      </w:numPr>
    </w:pPr>
  </w:style>
  <w:style w:type="paragraph" w:customStyle="1" w:styleId="Stijla">
    <w:name w:val="Stijl a)"/>
    <w:basedOn w:val="Standaard"/>
    <w:qFormat/>
    <w:rsid w:val="00F70EC3"/>
    <w:pPr>
      <w:numPr>
        <w:ilvl w:val="4"/>
        <w:numId w:val="1"/>
      </w:numPr>
      <w:spacing w:after="0" w:line="312" w:lineRule="auto"/>
      <w:jc w:val="both"/>
    </w:pPr>
    <w:rPr>
      <w:rFonts w:ascii="Trebuchet MS" w:eastAsia="Times New Roman" w:hAnsi="Trebuchet MS"/>
      <w:sz w:val="20"/>
      <w:szCs w:val="20"/>
    </w:rPr>
  </w:style>
  <w:style w:type="paragraph" w:customStyle="1" w:styleId="Stijl1opsomming">
    <w:name w:val="Stijl1 opsomming"/>
    <w:basedOn w:val="Standaard"/>
    <w:qFormat/>
    <w:rsid w:val="00F70EC3"/>
    <w:pPr>
      <w:numPr>
        <w:ilvl w:val="6"/>
        <w:numId w:val="1"/>
      </w:numPr>
      <w:spacing w:after="0" w:line="312" w:lineRule="auto"/>
      <w:jc w:val="both"/>
    </w:pPr>
    <w:rPr>
      <w:rFonts w:ascii="Trebuchet MS" w:eastAsia="Times New Roman" w:hAnsi="Trebuchet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3170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Jan Vonk</dc:creator>
  <cp:keywords/>
  <dc:description/>
  <cp:lastModifiedBy>Geert Jan Vonk</cp:lastModifiedBy>
  <cp:revision>1</cp:revision>
  <dcterms:created xsi:type="dcterms:W3CDTF">2018-06-29T11:44:00Z</dcterms:created>
  <dcterms:modified xsi:type="dcterms:W3CDTF">2018-06-29T11:46:00Z</dcterms:modified>
</cp:coreProperties>
</file>